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FE" w:rsidRDefault="004656FE" w:rsidP="00F05522">
      <w:pPr>
        <w:jc w:val="center"/>
        <w:rPr>
          <w:b/>
          <w:bCs/>
          <w:sz w:val="26"/>
          <w:szCs w:val="26"/>
        </w:rPr>
      </w:pPr>
    </w:p>
    <w:p w:rsidR="00A921A3" w:rsidRDefault="00A921A3" w:rsidP="00A921A3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-438150</wp:posOffset>
            </wp:positionV>
            <wp:extent cx="1244600" cy="1193800"/>
            <wp:effectExtent l="19050" t="0" r="0" b="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1A3" w:rsidRDefault="00A921A3" w:rsidP="00A921A3">
      <w:pPr>
        <w:spacing w:before="100" w:beforeAutospacing="1" w:after="100" w:afterAutospacing="1"/>
        <w:rPr>
          <w:i/>
        </w:rPr>
      </w:pPr>
      <w:r>
        <w:rPr>
          <w:b/>
          <w:bCs/>
          <w:sz w:val="28"/>
          <w:szCs w:val="28"/>
        </w:rPr>
        <w:t> </w:t>
      </w: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7C1E35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33172D" w:rsidRDefault="00A921A3" w:rsidP="00A921A3">
      <w:pPr>
        <w:numPr>
          <w:ilvl w:val="0"/>
          <w:numId w:val="6"/>
        </w:numPr>
        <w:rPr>
          <w:sz w:val="4"/>
        </w:rPr>
      </w:pPr>
    </w:p>
    <w:p w:rsidR="00A921A3" w:rsidRPr="00B11DBB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A921A3" w:rsidRPr="00B11DBB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921A3" w:rsidRDefault="00A921A3" w:rsidP="00A921A3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DBB">
        <w:rPr>
          <w:rFonts w:ascii="Times New Roman" w:hAnsi="Times New Roman"/>
          <w:b/>
          <w:sz w:val="28"/>
          <w:szCs w:val="28"/>
        </w:rPr>
        <w:t>СЕЛЬСКОГО ПО</w:t>
      </w:r>
      <w:r>
        <w:rPr>
          <w:rFonts w:ascii="Times New Roman" w:hAnsi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/>
          <w:b/>
          <w:sz w:val="28"/>
          <w:szCs w:val="28"/>
        </w:rPr>
        <w:t>»</w:t>
      </w:r>
    </w:p>
    <w:p w:rsidR="00A921A3" w:rsidRDefault="00A921A3" w:rsidP="00A921A3">
      <w:pPr>
        <w:pStyle w:val="3"/>
        <w:numPr>
          <w:ilvl w:val="0"/>
          <w:numId w:val="6"/>
        </w:numPr>
        <w:jc w:val="center"/>
      </w:pPr>
    </w:p>
    <w:p w:rsidR="004656FE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="00E140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Мекеги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r w:rsidRPr="00655C9B">
        <w:rPr>
          <w:sz w:val="28"/>
          <w:szCs w:val="28"/>
        </w:rPr>
        <w:t>«</w:t>
      </w:r>
      <w:r w:rsidR="008D4D53">
        <w:rPr>
          <w:sz w:val="28"/>
          <w:szCs w:val="28"/>
        </w:rPr>
        <w:t>18</w:t>
      </w:r>
      <w:r w:rsidRPr="00655C9B">
        <w:rPr>
          <w:sz w:val="28"/>
          <w:szCs w:val="28"/>
        </w:rPr>
        <w:t xml:space="preserve">»  </w:t>
      </w:r>
      <w:r w:rsidR="008D4D53">
        <w:rPr>
          <w:sz w:val="28"/>
          <w:szCs w:val="28"/>
        </w:rPr>
        <w:t>сентя</w:t>
      </w:r>
      <w:r w:rsidR="00DF5E42">
        <w:rPr>
          <w:sz w:val="28"/>
          <w:szCs w:val="28"/>
        </w:rPr>
        <w:t>бр</w:t>
      </w:r>
      <w:r w:rsidR="008D4D53">
        <w:rPr>
          <w:sz w:val="28"/>
          <w:szCs w:val="28"/>
        </w:rPr>
        <w:t>я  2023</w:t>
      </w:r>
      <w:r>
        <w:rPr>
          <w:sz w:val="28"/>
          <w:szCs w:val="28"/>
        </w:rPr>
        <w:t>г</w:t>
      </w:r>
      <w:r w:rsidR="00E140D2">
        <w:rPr>
          <w:sz w:val="28"/>
          <w:szCs w:val="28"/>
        </w:rPr>
        <w:t>.</w:t>
      </w:r>
    </w:p>
    <w:p w:rsidR="00A921A3" w:rsidRDefault="00A921A3" w:rsidP="00A921A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21A3" w:rsidRDefault="00A921A3" w:rsidP="00A921A3">
      <w:pPr>
        <w:pStyle w:val="ConsPlusTitle"/>
        <w:widowControl/>
        <w:jc w:val="center"/>
        <w:outlineLvl w:val="0"/>
        <w:rPr>
          <w:b w:val="0"/>
          <w:sz w:val="40"/>
          <w:szCs w:val="40"/>
        </w:rPr>
      </w:pPr>
      <w:r>
        <w:rPr>
          <w:sz w:val="28"/>
          <w:szCs w:val="28"/>
        </w:rPr>
        <w:t xml:space="preserve">          ПОСТАНОВЛЕНИЕ №</w:t>
      </w:r>
      <w:r w:rsidR="008D4D53">
        <w:rPr>
          <w:sz w:val="28"/>
          <w:szCs w:val="28"/>
        </w:rPr>
        <w:t>19</w:t>
      </w:r>
    </w:p>
    <w:p w:rsidR="004656FE" w:rsidRDefault="004656FE" w:rsidP="004656F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8D4D53" w:rsidRDefault="008D4D53" w:rsidP="008D4D53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по расходам и источникам финансирования дефицита бюджета</w:t>
      </w:r>
      <w:r w:rsidRPr="00A92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Левашинского</w:t>
      </w:r>
      <w:proofErr w:type="spellEnd"/>
      <w:r>
        <w:rPr>
          <w:b/>
          <w:sz w:val="28"/>
          <w:szCs w:val="28"/>
        </w:rPr>
        <w:t xml:space="preserve"> района Республики Дагестан  </w:t>
      </w:r>
    </w:p>
    <w:p w:rsidR="008D4D53" w:rsidRPr="00A9222B" w:rsidRDefault="008D4D53" w:rsidP="008D4D53">
      <w:pPr>
        <w:shd w:val="clear" w:color="auto" w:fill="FFFFFF"/>
        <w:tabs>
          <w:tab w:val="left" w:pos="4253"/>
        </w:tabs>
        <w:ind w:right="5876"/>
        <w:jc w:val="both"/>
        <w:rPr>
          <w:sz w:val="28"/>
          <w:szCs w:val="28"/>
        </w:rPr>
      </w:pPr>
    </w:p>
    <w:p w:rsidR="008D4D53" w:rsidRDefault="008D4D53" w:rsidP="008D4D5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статьёй</w:t>
      </w:r>
      <w:r w:rsidRPr="00A9222B">
        <w:rPr>
          <w:rFonts w:ascii="Times New Roman" w:hAnsi="Times New Roman"/>
          <w:sz w:val="28"/>
          <w:szCs w:val="28"/>
        </w:rPr>
        <w:t xml:space="preserve"> 219 Бюджетного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</w:t>
      </w:r>
      <w:r w:rsidRPr="00A9222B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A9222B">
        <w:rPr>
          <w:rFonts w:ascii="Times New Roman" w:hAnsi="Times New Roman"/>
          <w:bCs/>
          <w:sz w:val="28"/>
          <w:szCs w:val="28"/>
        </w:rPr>
        <w:t xml:space="preserve"> </w:t>
      </w:r>
      <w:r w:rsidRPr="00A9222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бюджетном процессе в администрация муниципального образования «сельсовет 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Дагестан</w:t>
      </w:r>
      <w:r w:rsidRPr="00A922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9222B">
        <w:rPr>
          <w:rFonts w:ascii="Times New Roman" w:hAnsi="Times New Roman"/>
          <w:sz w:val="28"/>
          <w:szCs w:val="28"/>
        </w:rPr>
        <w:t xml:space="preserve"> утверждённым решением </w:t>
      </w:r>
      <w:r>
        <w:rPr>
          <w:rFonts w:ascii="Times New Roman" w:hAnsi="Times New Roman"/>
          <w:sz w:val="28"/>
          <w:szCs w:val="28"/>
        </w:rPr>
        <w:t>Собрания</w:t>
      </w:r>
      <w:r w:rsidRPr="00A9222B">
        <w:rPr>
          <w:rFonts w:ascii="Times New Roman" w:hAnsi="Times New Roman"/>
          <w:sz w:val="28"/>
          <w:szCs w:val="28"/>
        </w:rPr>
        <w:t xml:space="preserve"> депутатов </w:t>
      </w:r>
      <w:bookmarkStart w:id="0" w:name="_Hlk112239877"/>
      <w:r>
        <w:rPr>
          <w:rFonts w:ascii="Times New Roman" w:hAnsi="Times New Roman"/>
          <w:sz w:val="28"/>
          <w:szCs w:val="28"/>
        </w:rPr>
        <w:t xml:space="preserve">Администрация «сельсовет 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9222B">
        <w:rPr>
          <w:rFonts w:ascii="Times New Roman" w:hAnsi="Times New Roman"/>
          <w:sz w:val="28"/>
          <w:szCs w:val="28"/>
        </w:rPr>
        <w:t xml:space="preserve">руководствуясь </w:t>
      </w:r>
      <w:r w:rsidRPr="00A9222B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Дагестан.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222B">
        <w:rPr>
          <w:rFonts w:ascii="Times New Roman" w:hAnsi="Times New Roman"/>
          <w:b/>
          <w:sz w:val="28"/>
          <w:szCs w:val="28"/>
        </w:rPr>
        <w:t>ПОСТАНОВЛЯЕТ:</w:t>
      </w:r>
    </w:p>
    <w:p w:rsidR="008D4D53" w:rsidRPr="00232AB7" w:rsidRDefault="008D4D53" w:rsidP="008D4D5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4D53" w:rsidRPr="00A9222B" w:rsidRDefault="008D4D53" w:rsidP="008D4D53">
      <w:pPr>
        <w:shd w:val="clear" w:color="auto" w:fill="FFFFFF"/>
        <w:jc w:val="both"/>
        <w:rPr>
          <w:sz w:val="28"/>
          <w:szCs w:val="28"/>
        </w:rPr>
      </w:pPr>
      <w:r w:rsidRPr="00A9222B">
        <w:rPr>
          <w:spacing w:val="66"/>
          <w:sz w:val="28"/>
          <w:szCs w:val="28"/>
        </w:rPr>
        <w:t>1.</w:t>
      </w:r>
      <w:r w:rsidRPr="00A922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9222B">
        <w:rPr>
          <w:spacing w:val="-1"/>
          <w:sz w:val="28"/>
          <w:szCs w:val="28"/>
        </w:rPr>
        <w:t xml:space="preserve">Порядок </w:t>
      </w:r>
      <w:r w:rsidRPr="00A9222B">
        <w:rPr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r>
        <w:rPr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Дагестан.</w:t>
      </w:r>
      <w:r w:rsidRPr="00A9222B">
        <w:rPr>
          <w:sz w:val="28"/>
          <w:szCs w:val="28"/>
        </w:rPr>
        <w:t xml:space="preserve"> </w:t>
      </w:r>
    </w:p>
    <w:p w:rsidR="008D4D53" w:rsidRPr="00A9222B" w:rsidRDefault="008D4D53" w:rsidP="008D4D53">
      <w:pPr>
        <w:pStyle w:val="a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222B">
        <w:rPr>
          <w:rFonts w:ascii="Times New Roman" w:hAnsi="Times New Roman"/>
          <w:sz w:val="28"/>
          <w:szCs w:val="28"/>
        </w:rPr>
        <w:t xml:space="preserve">2. </w:t>
      </w:r>
      <w:r w:rsidRPr="00A9222B">
        <w:rPr>
          <w:rFonts w:ascii="Times New Roman" w:hAnsi="Times New Roman"/>
          <w:color w:val="000000"/>
          <w:sz w:val="28"/>
          <w:szCs w:val="28"/>
        </w:rPr>
        <w:t>О</w:t>
      </w:r>
      <w:r w:rsidRPr="00A9222B">
        <w:rPr>
          <w:rFonts w:ascii="Times New Roman" w:hAnsi="Times New Roman"/>
          <w:sz w:val="28"/>
          <w:szCs w:val="28"/>
        </w:rPr>
        <w:t>публиковать</w:t>
      </w:r>
      <w:r w:rsidRPr="00A9222B">
        <w:rPr>
          <w:rFonts w:ascii="Times New Roman" w:hAnsi="Times New Roman"/>
          <w:i/>
          <w:sz w:val="28"/>
          <w:szCs w:val="28"/>
        </w:rPr>
        <w:t xml:space="preserve"> </w:t>
      </w:r>
      <w:r w:rsidRPr="00A9222B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9222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«сельсовет </w:t>
      </w:r>
      <w:proofErr w:type="spellStart"/>
      <w:r>
        <w:rPr>
          <w:rFonts w:ascii="Times New Roman" w:hAnsi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Дагестан в </w:t>
      </w:r>
      <w:r w:rsidRPr="00A9222B">
        <w:rPr>
          <w:rFonts w:ascii="Times New Roman" w:hAnsi="Times New Roman"/>
          <w:sz w:val="28"/>
          <w:szCs w:val="28"/>
        </w:rPr>
        <w:t>сети «Интернет».</w:t>
      </w:r>
      <w:r w:rsidRPr="00A9222B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p w:rsidR="008D4D53" w:rsidRDefault="008D4D53" w:rsidP="008D4D5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9222B">
        <w:rPr>
          <w:rFonts w:ascii="Times New Roman" w:hAnsi="Times New Roman"/>
          <w:color w:val="000000"/>
          <w:sz w:val="28"/>
          <w:szCs w:val="28"/>
        </w:rPr>
        <w:t>3</w:t>
      </w:r>
      <w:r w:rsidRPr="00A9222B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опубликования. </w:t>
      </w:r>
    </w:p>
    <w:p w:rsidR="008D4D53" w:rsidRPr="00A9222B" w:rsidRDefault="008D4D53" w:rsidP="008D4D5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9222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9222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9222B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D4D53" w:rsidRDefault="008D4D53" w:rsidP="008D4D53">
      <w:pPr>
        <w:pStyle w:val="a7"/>
        <w:rPr>
          <w:rFonts w:ascii="Times New Roman" w:hAnsi="Times New Roman"/>
          <w:sz w:val="28"/>
          <w:szCs w:val="28"/>
        </w:rPr>
      </w:pPr>
    </w:p>
    <w:p w:rsidR="008D4D53" w:rsidRPr="008D4D53" w:rsidRDefault="008D4D53" w:rsidP="008D4D5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8D4D53" w:rsidRPr="00655C9B" w:rsidRDefault="008D4D53" w:rsidP="008D4D53">
      <w:pPr>
        <w:rPr>
          <w:sz w:val="28"/>
          <w:szCs w:val="28"/>
        </w:rPr>
      </w:pPr>
      <w:r w:rsidRPr="00655C9B">
        <w:rPr>
          <w:b/>
          <w:sz w:val="28"/>
          <w:szCs w:val="28"/>
        </w:rPr>
        <w:t xml:space="preserve">Глава </w:t>
      </w:r>
    </w:p>
    <w:p w:rsidR="008D4D53" w:rsidRDefault="008D4D53" w:rsidP="008D4D53">
      <w:pPr>
        <w:pStyle w:val="aa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4D53" w:rsidRDefault="008D4D53" w:rsidP="008D4D53">
      <w:pPr>
        <w:tabs>
          <w:tab w:val="left" w:pos="6585"/>
        </w:tabs>
        <w:jc w:val="both"/>
      </w:pPr>
      <w:r>
        <w:rPr>
          <w:b/>
          <w:sz w:val="28"/>
          <w:szCs w:val="28"/>
        </w:rPr>
        <w:t>СП «сельсовет «</w:t>
      </w:r>
      <w:proofErr w:type="spellStart"/>
      <w:r>
        <w:rPr>
          <w:b/>
          <w:sz w:val="28"/>
          <w:szCs w:val="28"/>
        </w:rPr>
        <w:t>Мекегинский</w:t>
      </w:r>
      <w:proofErr w:type="spellEnd"/>
      <w:r>
        <w:rPr>
          <w:b/>
          <w:sz w:val="28"/>
          <w:szCs w:val="28"/>
        </w:rPr>
        <w:t>»</w:t>
      </w:r>
      <w:r w:rsidRPr="009424D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Р.Д. Гаджиев</w:t>
      </w:r>
    </w:p>
    <w:p w:rsidR="008D4D5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Default="008D4D53" w:rsidP="008D4D5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D4D53" w:rsidRPr="00A921A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921A3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№1 </w:t>
      </w:r>
    </w:p>
    <w:p w:rsidR="008D4D53" w:rsidRPr="00A921A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921A3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Администрации </w:t>
      </w:r>
    </w:p>
    <w:p w:rsidR="008D4D53" w:rsidRPr="00277E98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921A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277E98">
        <w:rPr>
          <w:rFonts w:ascii="Times New Roman" w:hAnsi="Times New Roman"/>
          <w:b/>
          <w:sz w:val="24"/>
          <w:szCs w:val="24"/>
        </w:rPr>
        <w:t xml:space="preserve">МО </w:t>
      </w:r>
      <w:r>
        <w:rPr>
          <w:rFonts w:ascii="Times New Roman" w:hAnsi="Times New Roman"/>
          <w:b/>
          <w:sz w:val="24"/>
          <w:szCs w:val="24"/>
        </w:rPr>
        <w:t>«сельсовет «</w:t>
      </w:r>
      <w:proofErr w:type="spellStart"/>
      <w:r>
        <w:rPr>
          <w:rFonts w:ascii="Times New Roman" w:hAnsi="Times New Roman"/>
          <w:b/>
          <w:sz w:val="24"/>
          <w:szCs w:val="24"/>
        </w:rPr>
        <w:t>Мекегинский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D4D5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«18» сентября 2023г. №19</w:t>
      </w:r>
    </w:p>
    <w:p w:rsidR="008D4D53" w:rsidRPr="008D4D53" w:rsidRDefault="008D4D53" w:rsidP="008D4D53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D4D53" w:rsidRPr="00A9222B" w:rsidRDefault="008D4D53" w:rsidP="008D4D53">
      <w:pPr>
        <w:pStyle w:val="ConsPlusTitle"/>
        <w:widowControl/>
        <w:jc w:val="center"/>
        <w:rPr>
          <w:sz w:val="28"/>
          <w:szCs w:val="28"/>
        </w:rPr>
      </w:pPr>
      <w:r w:rsidRPr="00A9222B">
        <w:rPr>
          <w:sz w:val="28"/>
          <w:szCs w:val="28"/>
        </w:rPr>
        <w:t xml:space="preserve">Порядок исполнения бюджета по расходам и источникам финансирования дефицита бюджета </w:t>
      </w:r>
      <w:r>
        <w:rPr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  </w:t>
      </w:r>
    </w:p>
    <w:p w:rsidR="008D4D53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1. Общие положения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1.1. </w:t>
      </w:r>
      <w:proofErr w:type="gramStart"/>
      <w:r w:rsidRPr="00A9222B">
        <w:rPr>
          <w:sz w:val="28"/>
          <w:szCs w:val="28"/>
        </w:rPr>
        <w:t>Настоящий Порядок разработан 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A9222B">
        <w:rPr>
          <w:sz w:val="28"/>
          <w:szCs w:val="28"/>
        </w:rPr>
        <w:t xml:space="preserve">, </w:t>
      </w:r>
      <w:r w:rsidRPr="00A9222B">
        <w:rPr>
          <w:color w:val="000000"/>
          <w:sz w:val="28"/>
          <w:szCs w:val="28"/>
        </w:rPr>
        <w:t>Положением</w:t>
      </w:r>
      <w:r w:rsidRPr="00A922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Администрация муниципального образования «сельсовет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Дагестан» утверждённым решением Собрания</w:t>
      </w:r>
      <w:r w:rsidRPr="00A922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Администрация муниципального образования «сельсовет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Левашинского</w:t>
      </w:r>
      <w:proofErr w:type="spellEnd"/>
      <w:r>
        <w:rPr>
          <w:sz w:val="28"/>
          <w:szCs w:val="28"/>
        </w:rPr>
        <w:t xml:space="preserve"> района Республики Дагестан устанавливает</w:t>
      </w:r>
      <w:r w:rsidRPr="00A9222B">
        <w:rPr>
          <w:sz w:val="28"/>
          <w:szCs w:val="28"/>
        </w:rPr>
        <w:t xml:space="preserve"> порядок исполнения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по расходам и источникам финансирования дефицита бюджета на очередной финансовый год.</w:t>
      </w:r>
      <w:proofErr w:type="gramEnd"/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1.2. Исполнение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по расходам осуществляется главными распорядителями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и получателями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, не подведомственными главным распорядителям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. Исполнение бюджета по источникам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осуществляется главными администраторами источников финансирования дефицита бюджета. 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и получателям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в Управлен</w:t>
      </w:r>
      <w:r>
        <w:rPr>
          <w:sz w:val="28"/>
          <w:szCs w:val="28"/>
        </w:rPr>
        <w:t xml:space="preserve">ии Федерального казначейства </w:t>
      </w:r>
      <w:r w:rsidRPr="00A9222B">
        <w:rPr>
          <w:sz w:val="28"/>
          <w:szCs w:val="28"/>
        </w:rPr>
        <w:t>(далее по тексту - УФК).</w:t>
      </w:r>
    </w:p>
    <w:p w:rsidR="008D4D53" w:rsidRPr="008D4D53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1.4. </w:t>
      </w:r>
      <w:proofErr w:type="gramStart"/>
      <w:r w:rsidRPr="00A9222B">
        <w:rPr>
          <w:sz w:val="28"/>
          <w:szCs w:val="28"/>
        </w:rPr>
        <w:t xml:space="preserve"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(далее - ГРБС), получателей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8D4D53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2. Принятие бюджетных обязательств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2.1. Бюджетополучатель принимает бюджетные обязательства за счет средств бюджета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 w:rsidRPr="00A9222B">
        <w:rPr>
          <w:sz w:val="28"/>
          <w:szCs w:val="28"/>
        </w:rPr>
        <w:t xml:space="preserve"> в пределах доведенных до него в текущем финансовом году лимитов бюджетных обязательств.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</w:t>
      </w:r>
      <w:r w:rsidRPr="00A9222B">
        <w:rPr>
          <w:sz w:val="28"/>
          <w:szCs w:val="28"/>
        </w:rPr>
        <w:lastRenderedPageBreak/>
        <w:t>образованию, субъекту международного права средства из соответствующего бюджета.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3. Подтверждение денежных обязательств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3.2. Бюджетополучатель, администратор источников подтверждает обязанность оплатить за счет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номер, число, месяц, год составления;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платежа;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сумму платежа, обозначенную цифрами и прописью;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очередность платежа;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операции;</w:t>
      </w:r>
    </w:p>
    <w:p w:rsidR="008D4D53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22B"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3.6. </w:t>
      </w:r>
      <w:proofErr w:type="gramStart"/>
      <w:r w:rsidRPr="00A9222B">
        <w:rPr>
          <w:sz w:val="28"/>
          <w:szCs w:val="28"/>
        </w:rPr>
        <w:t>ГРБС контролируют заявки подведомственных бюджетополучателей на не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 xml:space="preserve"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</w:t>
      </w:r>
      <w:r w:rsidRPr="00A9222B">
        <w:rPr>
          <w:sz w:val="28"/>
          <w:szCs w:val="28"/>
        </w:rPr>
        <w:lastRenderedPageBreak/>
        <w:t>два экземпляра реестра заявок на бумажном носителе, подписанные руководителем ГРБС и главным бухгалтером ГРБС</w:t>
      </w:r>
      <w:proofErr w:type="gramEnd"/>
      <w:r w:rsidRPr="00A9222B">
        <w:rPr>
          <w:sz w:val="28"/>
          <w:szCs w:val="28"/>
        </w:rPr>
        <w:t xml:space="preserve">, </w:t>
      </w:r>
      <w:proofErr w:type="gramStart"/>
      <w:r w:rsidRPr="00A9222B">
        <w:rPr>
          <w:sz w:val="28"/>
          <w:szCs w:val="28"/>
        </w:rPr>
        <w:t>заверенные</w:t>
      </w:r>
      <w:proofErr w:type="gramEnd"/>
      <w:r w:rsidRPr="00A9222B">
        <w:rPr>
          <w:sz w:val="28"/>
          <w:szCs w:val="28"/>
        </w:rPr>
        <w:t xml:space="preserve"> печатью ГРБС.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4. Санкционирование оплаты денежных обязательств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 w:rsidRPr="00A9222B">
        <w:rPr>
          <w:sz w:val="28"/>
          <w:szCs w:val="28"/>
        </w:rPr>
        <w:t>на</w:t>
      </w:r>
      <w:proofErr w:type="gramEnd"/>
      <w:r w:rsidRPr="00A9222B">
        <w:rPr>
          <w:sz w:val="28"/>
          <w:szCs w:val="28"/>
        </w:rPr>
        <w:t>: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4.4. Для осуществления предварительного </w:t>
      </w:r>
      <w:proofErr w:type="gramStart"/>
      <w:r w:rsidRPr="00A9222B">
        <w:rPr>
          <w:sz w:val="28"/>
          <w:szCs w:val="28"/>
        </w:rPr>
        <w:t>контроля за</w:t>
      </w:r>
      <w:proofErr w:type="gramEnd"/>
      <w:r w:rsidRPr="00A9222B">
        <w:rPr>
          <w:sz w:val="28"/>
          <w:szCs w:val="28"/>
        </w:rPr>
        <w:t xml:space="preserve"> целевым использованием средств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- несоответствие КОСГУ, указанного в заявке, экономическому содержанию операции по расходу в соответствии с указаниями Минфина России по </w:t>
      </w:r>
      <w:r w:rsidRPr="00A9222B">
        <w:rPr>
          <w:sz w:val="28"/>
          <w:szCs w:val="28"/>
        </w:rPr>
        <w:lastRenderedPageBreak/>
        <w:t>применению бюджетной классификации Российской Федерации на текущий финансовый год;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Федерации</w:t>
      </w:r>
      <w:r>
        <w:rPr>
          <w:sz w:val="28"/>
          <w:szCs w:val="28"/>
        </w:rPr>
        <w:t xml:space="preserve"> РД </w:t>
      </w:r>
      <w:r w:rsidRPr="00A9222B">
        <w:rPr>
          <w:sz w:val="28"/>
          <w:szCs w:val="28"/>
        </w:rPr>
        <w:t xml:space="preserve">и муниципальным правовым актам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>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4.6. По окончании контрольных процедур на реест</w:t>
      </w:r>
      <w:r>
        <w:rPr>
          <w:sz w:val="28"/>
          <w:szCs w:val="28"/>
        </w:rPr>
        <w:t>ре заявок проставляются штампы «Проверено», «</w:t>
      </w:r>
      <w:r w:rsidRPr="00A9222B">
        <w:rPr>
          <w:sz w:val="28"/>
          <w:szCs w:val="28"/>
        </w:rPr>
        <w:t>П</w:t>
      </w:r>
      <w:r>
        <w:rPr>
          <w:sz w:val="28"/>
          <w:szCs w:val="28"/>
        </w:rPr>
        <w:t>ринято»</w:t>
      </w:r>
      <w:r w:rsidRPr="00A9222B">
        <w:rPr>
          <w:sz w:val="28"/>
          <w:szCs w:val="28"/>
        </w:rPr>
        <w:t xml:space="preserve">, дата проверки заявок и подписи специалистов Уполномоченного органа. 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4.7. </w:t>
      </w:r>
      <w:proofErr w:type="gramStart"/>
      <w:r w:rsidRPr="00A9222B">
        <w:rPr>
          <w:sz w:val="28"/>
          <w:szCs w:val="28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при кассовом обслуживании исполнения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УФК.</w:t>
      </w:r>
      <w:proofErr w:type="gramEnd"/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222B">
        <w:rPr>
          <w:b/>
          <w:sz w:val="28"/>
          <w:szCs w:val="28"/>
        </w:rPr>
        <w:t>5.</w:t>
      </w:r>
      <w:r w:rsidRPr="00A9222B">
        <w:rPr>
          <w:sz w:val="28"/>
          <w:szCs w:val="28"/>
        </w:rPr>
        <w:t xml:space="preserve"> </w:t>
      </w:r>
      <w:r w:rsidRPr="00A9222B">
        <w:rPr>
          <w:b/>
          <w:sz w:val="28"/>
          <w:szCs w:val="28"/>
        </w:rPr>
        <w:t>Подтверждение исполнения денежных обязательств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5.1. </w:t>
      </w:r>
      <w:proofErr w:type="gramStart"/>
      <w:r w:rsidRPr="00A9222B">
        <w:rPr>
          <w:sz w:val="28"/>
          <w:szCs w:val="28"/>
        </w:rPr>
        <w:t xml:space="preserve">После окончания процедур санкционирования расходов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, источников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Уполномоченный орган формирует в автоматизированной системе платежные документы, подтверждающие списание денежных средств с единого счета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</w:t>
      </w:r>
      <w:proofErr w:type="gramEnd"/>
      <w:r w:rsidRPr="00A9222B">
        <w:rPr>
          <w:sz w:val="28"/>
          <w:szCs w:val="28"/>
        </w:rPr>
        <w:t xml:space="preserve"> </w:t>
      </w:r>
      <w:proofErr w:type="gramStart"/>
      <w:r w:rsidRPr="00A9222B">
        <w:rPr>
          <w:sz w:val="28"/>
          <w:szCs w:val="28"/>
        </w:rPr>
        <w:t xml:space="preserve">УФК), в УФК для списания с единого счета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>.</w:t>
      </w:r>
      <w:proofErr w:type="gramEnd"/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>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</w:t>
      </w:r>
      <w:r>
        <w:rPr>
          <w:sz w:val="28"/>
          <w:szCs w:val="28"/>
        </w:rPr>
        <w:t xml:space="preserve">ерждающих проведенные операции. </w:t>
      </w:r>
      <w:r w:rsidRPr="00A9222B">
        <w:rPr>
          <w:sz w:val="28"/>
          <w:szCs w:val="28"/>
        </w:rPr>
        <w:t xml:space="preserve">Платежные поручения, подтверждающие списание денежных средств с единого счета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>, распечатываются на автоматизированном рабочем месте бюджетополучателя.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5.4. Не позднее третьего рабочего дня месяца, следующего за </w:t>
      </w:r>
      <w:proofErr w:type="gramStart"/>
      <w:r w:rsidRPr="00A9222B">
        <w:rPr>
          <w:sz w:val="28"/>
          <w:szCs w:val="28"/>
        </w:rPr>
        <w:t>отчетным</w:t>
      </w:r>
      <w:proofErr w:type="gramEnd"/>
      <w:r w:rsidRPr="00A9222B">
        <w:rPr>
          <w:sz w:val="28"/>
          <w:szCs w:val="28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lastRenderedPageBreak/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D53" w:rsidRPr="00A9222B" w:rsidRDefault="008D4D53" w:rsidP="008D4D5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6. Внесение изменений в произведенные расходы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6.1. Изменения в произведенные расходы при исполнении бюджета </w:t>
      </w:r>
      <w:r>
        <w:rPr>
          <w:sz w:val="28"/>
          <w:szCs w:val="28"/>
        </w:rPr>
        <w:t>муниципального образования</w:t>
      </w:r>
      <w:r w:rsidRPr="00A9222B">
        <w:rPr>
          <w:sz w:val="28"/>
          <w:szCs w:val="28"/>
        </w:rPr>
        <w:t xml:space="preserve"> вносятся в случаях: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8D4D53" w:rsidRPr="00A9222B" w:rsidRDefault="008D4D53" w:rsidP="008D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A921A3" w:rsidRDefault="00A921A3" w:rsidP="00A921A3">
      <w:pPr>
        <w:rPr>
          <w:b/>
          <w:sz w:val="28"/>
          <w:szCs w:val="28"/>
        </w:rPr>
      </w:pPr>
    </w:p>
    <w:p w:rsidR="004164BA" w:rsidRDefault="004164BA" w:rsidP="004B0F85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164BA" w:rsidRDefault="004164BA" w:rsidP="004B0F85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4164BA" w:rsidSect="008D4D53">
      <w:pgSz w:w="11906" w:h="16838"/>
      <w:pgMar w:top="284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28" w:rsidRDefault="00C53F28">
      <w:r>
        <w:separator/>
      </w:r>
    </w:p>
  </w:endnote>
  <w:endnote w:type="continuationSeparator" w:id="0">
    <w:p w:rsidR="00C53F28" w:rsidRDefault="00C5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28" w:rsidRDefault="00C53F28">
      <w:r>
        <w:separator/>
      </w:r>
    </w:p>
  </w:footnote>
  <w:footnote w:type="continuationSeparator" w:id="0">
    <w:p w:rsidR="00C53F28" w:rsidRDefault="00C5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74E8"/>
    <w:multiLevelType w:val="hybridMultilevel"/>
    <w:tmpl w:val="C742CCBA"/>
    <w:lvl w:ilvl="0" w:tplc="0C6A9D2A">
      <w:start w:val="7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9466C0F"/>
    <w:multiLevelType w:val="hybridMultilevel"/>
    <w:tmpl w:val="1616BDA6"/>
    <w:lvl w:ilvl="0" w:tplc="C6D2F7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F866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CEB7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3E8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0273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0020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F684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EE0E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2E6DA7"/>
    <w:multiLevelType w:val="hybridMultilevel"/>
    <w:tmpl w:val="06DA3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22358"/>
    <w:multiLevelType w:val="hybridMultilevel"/>
    <w:tmpl w:val="407640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E2051"/>
    <w:multiLevelType w:val="hybridMultilevel"/>
    <w:tmpl w:val="BF3CDCCC"/>
    <w:lvl w:ilvl="0" w:tplc="260632F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3F064B"/>
    <w:multiLevelType w:val="hybridMultilevel"/>
    <w:tmpl w:val="E758D7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F9C7C75"/>
    <w:multiLevelType w:val="hybridMultilevel"/>
    <w:tmpl w:val="7C821334"/>
    <w:lvl w:ilvl="0" w:tplc="90E415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5"/>
    <w:rsid w:val="00057811"/>
    <w:rsid w:val="000A5457"/>
    <w:rsid w:val="000D37CD"/>
    <w:rsid w:val="000D782D"/>
    <w:rsid w:val="00105E27"/>
    <w:rsid w:val="00112092"/>
    <w:rsid w:val="0011762C"/>
    <w:rsid w:val="00121651"/>
    <w:rsid w:val="00161A43"/>
    <w:rsid w:val="00164652"/>
    <w:rsid w:val="0016668E"/>
    <w:rsid w:val="001834DE"/>
    <w:rsid w:val="00190736"/>
    <w:rsid w:val="001C040C"/>
    <w:rsid w:val="001F0184"/>
    <w:rsid w:val="002136EE"/>
    <w:rsid w:val="002321FF"/>
    <w:rsid w:val="002352F7"/>
    <w:rsid w:val="00277E98"/>
    <w:rsid w:val="002A3285"/>
    <w:rsid w:val="002B47C2"/>
    <w:rsid w:val="002B7B19"/>
    <w:rsid w:val="002E2CEA"/>
    <w:rsid w:val="00302E85"/>
    <w:rsid w:val="0031741C"/>
    <w:rsid w:val="00327EFD"/>
    <w:rsid w:val="003403E4"/>
    <w:rsid w:val="003504AC"/>
    <w:rsid w:val="003813EB"/>
    <w:rsid w:val="0041450E"/>
    <w:rsid w:val="004164BA"/>
    <w:rsid w:val="004656FE"/>
    <w:rsid w:val="0046722E"/>
    <w:rsid w:val="0047535E"/>
    <w:rsid w:val="004904B1"/>
    <w:rsid w:val="004939E9"/>
    <w:rsid w:val="00494548"/>
    <w:rsid w:val="004B0F85"/>
    <w:rsid w:val="004C394F"/>
    <w:rsid w:val="005207CC"/>
    <w:rsid w:val="005300EA"/>
    <w:rsid w:val="00542463"/>
    <w:rsid w:val="00587463"/>
    <w:rsid w:val="005E0664"/>
    <w:rsid w:val="006036B4"/>
    <w:rsid w:val="0061748F"/>
    <w:rsid w:val="00636A3A"/>
    <w:rsid w:val="00662923"/>
    <w:rsid w:val="00664895"/>
    <w:rsid w:val="00686D4F"/>
    <w:rsid w:val="006D5D33"/>
    <w:rsid w:val="006D7A59"/>
    <w:rsid w:val="006F4901"/>
    <w:rsid w:val="007004C5"/>
    <w:rsid w:val="00704F97"/>
    <w:rsid w:val="007157B5"/>
    <w:rsid w:val="00720889"/>
    <w:rsid w:val="007545CB"/>
    <w:rsid w:val="00790C49"/>
    <w:rsid w:val="007D007B"/>
    <w:rsid w:val="00806065"/>
    <w:rsid w:val="008270B8"/>
    <w:rsid w:val="0085041B"/>
    <w:rsid w:val="0085414F"/>
    <w:rsid w:val="00861542"/>
    <w:rsid w:val="008A217A"/>
    <w:rsid w:val="008D4D53"/>
    <w:rsid w:val="008E1562"/>
    <w:rsid w:val="00932EA7"/>
    <w:rsid w:val="0094240C"/>
    <w:rsid w:val="00976EB6"/>
    <w:rsid w:val="00A02D62"/>
    <w:rsid w:val="00A34ABF"/>
    <w:rsid w:val="00A46069"/>
    <w:rsid w:val="00A67F8B"/>
    <w:rsid w:val="00A818DC"/>
    <w:rsid w:val="00A91608"/>
    <w:rsid w:val="00A921A3"/>
    <w:rsid w:val="00AB5119"/>
    <w:rsid w:val="00AD2D46"/>
    <w:rsid w:val="00B0534D"/>
    <w:rsid w:val="00B42203"/>
    <w:rsid w:val="00B75354"/>
    <w:rsid w:val="00B87AEE"/>
    <w:rsid w:val="00BE06F8"/>
    <w:rsid w:val="00BF5FE0"/>
    <w:rsid w:val="00C24E9C"/>
    <w:rsid w:val="00C53F28"/>
    <w:rsid w:val="00CE6192"/>
    <w:rsid w:val="00D351E8"/>
    <w:rsid w:val="00DB4541"/>
    <w:rsid w:val="00DC1487"/>
    <w:rsid w:val="00DC7F8C"/>
    <w:rsid w:val="00DF5E42"/>
    <w:rsid w:val="00E140D2"/>
    <w:rsid w:val="00EF0C10"/>
    <w:rsid w:val="00F05522"/>
    <w:rsid w:val="00F516D4"/>
    <w:rsid w:val="00F57B13"/>
    <w:rsid w:val="00F83E66"/>
    <w:rsid w:val="00F97B4C"/>
    <w:rsid w:val="00FA7F49"/>
    <w:rsid w:val="00FC687B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DC7F8C"/>
    <w:rPr>
      <w:color w:val="0000FF"/>
      <w:u w:val="single"/>
    </w:rPr>
  </w:style>
  <w:style w:type="paragraph" w:styleId="a7">
    <w:name w:val="No Spacing"/>
    <w:link w:val="a8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rmal (Web)"/>
    <w:basedOn w:val="a"/>
    <w:uiPriority w:val="99"/>
    <w:unhideWhenUsed/>
    <w:rsid w:val="00A921A3"/>
    <w:pPr>
      <w:spacing w:before="30" w:after="30"/>
    </w:pPr>
  </w:style>
  <w:style w:type="paragraph" w:styleId="aa">
    <w:name w:val="List Paragraph"/>
    <w:basedOn w:val="a"/>
    <w:qFormat/>
    <w:rsid w:val="00A921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rsid w:val="004164BA"/>
    <w:rPr>
      <w:rFonts w:eastAsia="Calibri"/>
      <w:b/>
      <w:bCs/>
    </w:rPr>
  </w:style>
  <w:style w:type="character" w:customStyle="1" w:styleId="ac">
    <w:name w:val="Основной текст Знак"/>
    <w:basedOn w:val="a0"/>
    <w:link w:val="ab"/>
    <w:rsid w:val="004164BA"/>
    <w:rPr>
      <w:rFonts w:eastAsia="Calibri"/>
      <w:b/>
      <w:bCs/>
      <w:sz w:val="24"/>
      <w:szCs w:val="24"/>
    </w:rPr>
  </w:style>
  <w:style w:type="paragraph" w:styleId="ad">
    <w:name w:val="Body Text Indent"/>
    <w:basedOn w:val="a"/>
    <w:link w:val="ae"/>
    <w:rsid w:val="004164B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164BA"/>
    <w:rPr>
      <w:rFonts w:eastAsia="Calibri"/>
      <w:sz w:val="24"/>
      <w:szCs w:val="24"/>
    </w:rPr>
  </w:style>
  <w:style w:type="character" w:customStyle="1" w:styleId="af">
    <w:name w:val="Текст сноски Знак"/>
    <w:link w:val="af0"/>
    <w:uiPriority w:val="99"/>
    <w:rsid w:val="004164BA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0"/>
    <w:rsid w:val="004164BA"/>
  </w:style>
  <w:style w:type="character" w:customStyle="1" w:styleId="af1">
    <w:name w:val="Верхний колонтитул Знак"/>
    <w:basedOn w:val="a0"/>
    <w:link w:val="af2"/>
    <w:uiPriority w:val="99"/>
    <w:rsid w:val="004164BA"/>
  </w:style>
  <w:style w:type="paragraph" w:styleId="af2">
    <w:name w:val="header"/>
    <w:basedOn w:val="a"/>
    <w:link w:val="af1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rsid w:val="004164BA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rsid w:val="004164BA"/>
  </w:style>
  <w:style w:type="paragraph" w:styleId="af4">
    <w:name w:val="footer"/>
    <w:basedOn w:val="a"/>
    <w:link w:val="af3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rsid w:val="004164BA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5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4B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164BA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1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64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48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4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1"/>
    <w:basedOn w:val="a"/>
    <w:rsid w:val="00F055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05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E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7545CB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C7F8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DC7F8C"/>
    <w:rPr>
      <w:color w:val="0000FF"/>
      <w:u w:val="single"/>
    </w:rPr>
  </w:style>
  <w:style w:type="paragraph" w:styleId="a7">
    <w:name w:val="No Spacing"/>
    <w:link w:val="a8"/>
    <w:uiPriority w:val="1"/>
    <w:qFormat/>
    <w:rsid w:val="004656F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21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Normal (Web)"/>
    <w:basedOn w:val="a"/>
    <w:uiPriority w:val="99"/>
    <w:unhideWhenUsed/>
    <w:rsid w:val="00A921A3"/>
    <w:pPr>
      <w:spacing w:before="30" w:after="30"/>
    </w:pPr>
  </w:style>
  <w:style w:type="paragraph" w:styleId="aa">
    <w:name w:val="List Paragraph"/>
    <w:basedOn w:val="a"/>
    <w:qFormat/>
    <w:rsid w:val="00A921A3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4164B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64BA"/>
    <w:rPr>
      <w:sz w:val="4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164BA"/>
    <w:rPr>
      <w:sz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4164BA"/>
    <w:rPr>
      <w:rFonts w:ascii="Calibri" w:hAnsi="Calibri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rsid w:val="004164BA"/>
    <w:rPr>
      <w:rFonts w:eastAsia="Calibri"/>
      <w:b/>
      <w:bCs/>
    </w:rPr>
  </w:style>
  <w:style w:type="character" w:customStyle="1" w:styleId="ac">
    <w:name w:val="Основной текст Знак"/>
    <w:basedOn w:val="a0"/>
    <w:link w:val="ab"/>
    <w:rsid w:val="004164BA"/>
    <w:rPr>
      <w:rFonts w:eastAsia="Calibri"/>
      <w:b/>
      <w:bCs/>
      <w:sz w:val="24"/>
      <w:szCs w:val="24"/>
    </w:rPr>
  </w:style>
  <w:style w:type="paragraph" w:styleId="ad">
    <w:name w:val="Body Text Indent"/>
    <w:basedOn w:val="a"/>
    <w:link w:val="ae"/>
    <w:rsid w:val="004164BA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164BA"/>
    <w:rPr>
      <w:rFonts w:eastAsia="Calibri"/>
      <w:sz w:val="24"/>
      <w:szCs w:val="24"/>
    </w:rPr>
  </w:style>
  <w:style w:type="character" w:customStyle="1" w:styleId="af">
    <w:name w:val="Текст сноски Знак"/>
    <w:link w:val="af0"/>
    <w:uiPriority w:val="99"/>
    <w:rsid w:val="004164BA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164BA"/>
    <w:pPr>
      <w:widowControl w:val="0"/>
    </w:pPr>
    <w:rPr>
      <w:color w:val="000000"/>
      <w:sz w:val="20"/>
      <w:szCs w:val="20"/>
    </w:rPr>
  </w:style>
  <w:style w:type="character" w:customStyle="1" w:styleId="13">
    <w:name w:val="Текст сноски Знак1"/>
    <w:basedOn w:val="a0"/>
    <w:rsid w:val="004164BA"/>
  </w:style>
  <w:style w:type="character" w:customStyle="1" w:styleId="af1">
    <w:name w:val="Верхний колонтитул Знак"/>
    <w:basedOn w:val="a0"/>
    <w:link w:val="af2"/>
    <w:uiPriority w:val="99"/>
    <w:rsid w:val="004164BA"/>
  </w:style>
  <w:style w:type="paragraph" w:styleId="af2">
    <w:name w:val="header"/>
    <w:basedOn w:val="a"/>
    <w:link w:val="af1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rsid w:val="004164BA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rsid w:val="004164BA"/>
  </w:style>
  <w:style w:type="paragraph" w:styleId="af4">
    <w:name w:val="footer"/>
    <w:basedOn w:val="a"/>
    <w:link w:val="af3"/>
    <w:uiPriority w:val="99"/>
    <w:unhideWhenUsed/>
    <w:rsid w:val="004164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rsid w:val="004164BA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4164BA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4164B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64BA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4164B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164BA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164B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4164B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164BA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4164B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164BA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4164B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164BA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4164B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164BA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164B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4164BA"/>
    <w:rPr>
      <w:rFonts w:ascii="Times New Roman" w:hAnsi="Times New Roman" w:cs="Times New Roman" w:hint="default"/>
    </w:rPr>
  </w:style>
  <w:style w:type="character" w:styleId="af5">
    <w:name w:val="Emphasis"/>
    <w:qFormat/>
    <w:rsid w:val="004164BA"/>
    <w:rPr>
      <w:i/>
      <w:iCs/>
    </w:rPr>
  </w:style>
  <w:style w:type="paragraph" w:customStyle="1" w:styleId="Default">
    <w:name w:val="Default"/>
    <w:rsid w:val="00416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И МЕТОДИКИ ПЛАНИРОВАНИЯ</vt:lpstr>
    </vt:vector>
  </TitlesOfParts>
  <Company>finupravlenie</Company>
  <LinksUpToDate>false</LinksUpToDate>
  <CharactersWithSpaces>14120</CharactersWithSpaces>
  <SharedDoc>false</SharedDoc>
  <HLinks>
    <vt:vector size="48" baseType="variant"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consultantplus://offline/main?base=RLAW071;n=85131;fld=134;dst=100248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consultantplus://offline/main?base=LAW;n=112715;fld=134;dst=1350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consultantplus://offline/main?base=LAW;n=102066;fld=134;dst=3</vt:lpwstr>
      </vt:variant>
      <vt:variant>
        <vt:lpwstr/>
      </vt:variant>
      <vt:variant>
        <vt:i4>786458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consultantplus://offline/main?base=RLAW071;n=85131;fld=134;dst=100011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consultantplus://offline/ref=0F71020102B405D91B8B662DC429781C1E5CA7238B20DFFCEBA8BC3A01ECAA6FB7ED01C88E58A1G3L</vt:lpwstr>
      </vt:variant>
      <vt:variant>
        <vt:lpwstr/>
      </vt:variant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consultantplus://offline/ref=0F71020102B405D91B8B662DC429781C1E5CA7238B20DFFCEBA8BC3A01ECAA6FB7ED01C88E58A1G7L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И МЕТОДИКИ ПЛАНИРОВАНИЯ</dc:title>
  <dc:creator>k517_1</dc:creator>
  <cp:lastModifiedBy>komp</cp:lastModifiedBy>
  <cp:revision>2</cp:revision>
  <cp:lastPrinted>2023-10-05T11:47:00Z</cp:lastPrinted>
  <dcterms:created xsi:type="dcterms:W3CDTF">2023-10-05T11:48:00Z</dcterms:created>
  <dcterms:modified xsi:type="dcterms:W3CDTF">2023-10-05T11:48:00Z</dcterms:modified>
</cp:coreProperties>
</file>